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E06123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E06123" w:rsidRPr="00E419A5">
              <w:tc>
                <w:tcPr>
                  <w:tcW w:w="9570" w:type="dxa"/>
                  <w:gridSpan w:val="2"/>
                </w:tcPr>
                <w:p w:rsidR="00E06123" w:rsidRPr="00F76939" w:rsidRDefault="00E06123" w:rsidP="00992FE3">
                  <w:pPr>
                    <w:pStyle w:val="BodyText"/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 </w:t>
                  </w:r>
                  <w:r w:rsidRPr="00F76939"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4  </w:t>
                  </w:r>
                </w:p>
                <w:p w:rsidR="00E06123" w:rsidRPr="00F76939" w:rsidRDefault="00E06123" w:rsidP="00992FE3">
                  <w:pPr>
                    <w:pStyle w:val="BodyText"/>
                    <w:rPr>
                      <w:rStyle w:val="spelle"/>
                      <w:rFonts w:cs="Times New Roman"/>
                      <w:sz w:val="24"/>
                      <w:szCs w:val="24"/>
                    </w:rPr>
                  </w:pPr>
                  <w:r w:rsidRPr="00F76939"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r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F76939">
                    <w:rPr>
                      <w:rStyle w:val="rvts15"/>
                      <w:sz w:val="26"/>
                      <w:szCs w:val="26"/>
                    </w:rPr>
                    <w:t>ЗАТВЕРДЖЕНО</w:t>
                  </w:r>
                </w:p>
                <w:p w:rsidR="00E06123" w:rsidRPr="00F76939" w:rsidRDefault="00E06123" w:rsidP="00A825FF">
                  <w:pPr>
                    <w:ind w:left="4712" w:right="-108"/>
                    <w:jc w:val="both"/>
                    <w:rPr>
                      <w:color w:val="000000"/>
                    </w:rPr>
                  </w:pPr>
                  <w:r w:rsidRPr="00F76939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76939">
                    <w:rPr>
                      <w:color w:val="000000"/>
                      <w:sz w:val="24"/>
                      <w:szCs w:val="24"/>
                    </w:rPr>
                    <w:t xml:space="preserve">наказом керівника апарату апеляційного  </w:t>
                  </w:r>
                </w:p>
                <w:p w:rsidR="00E06123" w:rsidRPr="00F76939" w:rsidRDefault="00E06123" w:rsidP="00A825FF">
                  <w:pPr>
                    <w:ind w:left="4712" w:right="-1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76939">
                    <w:rPr>
                      <w:color w:val="000000"/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76939">
                    <w:rPr>
                      <w:color w:val="000000"/>
                      <w:sz w:val="24"/>
                      <w:szCs w:val="24"/>
                    </w:rPr>
                    <w:t xml:space="preserve">суду Черкаської області  </w:t>
                  </w:r>
                </w:p>
                <w:p w:rsidR="00E06123" w:rsidRPr="00F76939" w:rsidRDefault="00E06123" w:rsidP="00A825FF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 w:rsidRPr="00F76939">
                    <w:rPr>
                      <w:color w:val="000000"/>
                      <w:sz w:val="24"/>
                      <w:szCs w:val="24"/>
                    </w:rPr>
                    <w:t xml:space="preserve">        від </w:t>
                  </w:r>
                  <w:r>
                    <w:rPr>
                      <w:color w:val="000000"/>
                      <w:sz w:val="24"/>
                      <w:szCs w:val="24"/>
                    </w:rPr>
                    <w:t>05.05.</w:t>
                  </w:r>
                  <w:r>
                    <w:rPr>
                      <w:rStyle w:val="spelle"/>
                      <w:color w:val="000000"/>
                      <w:sz w:val="24"/>
                      <w:szCs w:val="24"/>
                    </w:rPr>
                    <w:t>2018   № 47</w:t>
                  </w:r>
                  <w:r w:rsidRPr="00F76939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06123" w:rsidRPr="00E419A5" w:rsidRDefault="00E06123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E06123" w:rsidRPr="00E419A5" w:rsidRDefault="00E06123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E06123" w:rsidRPr="00E419A5" w:rsidRDefault="00E06123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E06123" w:rsidRDefault="00E06123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головного спеціаліста відділу режимно-секретної роботи</w:t>
                  </w:r>
                </w:p>
                <w:p w:rsidR="00E06123" w:rsidRDefault="00E06123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 w:rsidRPr="004D4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</w:p>
                <w:p w:rsidR="00E06123" w:rsidRDefault="00E06123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E06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B51E15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51E15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.Розробляє та здійснює заходи із забезпечення охорони державної таємниці під час користування документами, що містять державну таємницю, контролює виконання вимог Закону України «Про державну таємницю», інших нормативних актів з питань державної таємниці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E06123" w:rsidRPr="00B51E15" w:rsidRDefault="00E06123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2.Забезпечує дотримання режиму охорони з метою попередження втрат матеріальних носіїв інформації, віднесеної до державної таємниці, ознайомлення з її змістом осіб, яким не надано доступу та допуску до державної таємниці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B51E15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3.Запобігає витоку відомостей, що становлять державну таємницю, під час відвідування службових приміщень суду іноземними представниками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FB3E5B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.Забезпечує захист інформації, що становить державну таємницю, під час її формування, пересилання, приймання, відображення засобами обчислювальної техніки та використання технічних засобів передачі інформації</w:t>
                        </w:r>
                        <w:r w:rsidRPr="00FB3E5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3F2EC7" w:rsidRDefault="00E06123" w:rsidP="006A37C3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Здійснює заходи щодо закриття можливих каналів витоку державної таємниці</w:t>
                        </w: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207772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07772">
                          <w:rPr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.Бере участь у службових розслідуваннях фактів розголошення державної таємниці та забезпечення режиму секретності</w:t>
                        </w:r>
                        <w:r w:rsidRPr="00207772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B51E15" w:rsidRDefault="00E06123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7.Розробляє проекти документів, які стосуються організації охорони державної таємниці та забезпечення секретності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5B705A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8.Проводить навчання з працівниками апарату суду, діяльність яких пов’язана з державною таємницею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5B705A" w:rsidRDefault="00E06123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Перевіряє знання працівників апарату суду, допущених до секретних документів, вимог режиму секретності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Pr="005B7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Здійснює інструктажі з питань охорони держаної таємниці осіб, допущених до державної таємниці, які від’їжджають за кордон у службові відрядження та в особових справах</w:t>
                        </w:r>
                        <w:r w:rsidRPr="005B7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11.Розробляє проект номенклатури посад працівників апарату суду, які підлягають оформленню на допуск до державної таємниці, оформлює за участю кадрової служби допуск до державної таємниці.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12.Разом з кадровою службою суду забезпечує оформлення відповідних документів під час укладення трудового договору з працівниками, діяльність яких пов’язана з </w:t>
                        </w:r>
                        <w:r w:rsidRPr="001A05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державною таємницею.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5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13.Розробляє перспективні та поточні плани заходів щодо вирішення питань забезпечення режиму секретності.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5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14.Організовую та веде секретне діловодство.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5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15.Веде облік сейфів, металевих шаф, спеціальних сховищ, режимних приміщень та ключів від  них, у яких дозволено постійно або тимчасово зберігати документи, що містять державну таємницю, печаток і штампів суду та особистих печаток працівників суду, допущених до державної таємниці.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057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16.Контролює виготовлення, стан обліку, зберігання, порядок видачі та використання  бланків службових посвідчень, перепусток, печаток, штампів, металевих або пластикових печаток з індивідуальними обліковими номерами.</w:t>
                        </w:r>
                      </w:p>
                      <w:p w:rsidR="00E06123" w:rsidRPr="001A0574" w:rsidRDefault="00E06123" w:rsidP="006811AE">
                        <w:pPr>
                          <w:pStyle w:val="BodyText"/>
                          <w:jc w:val="both"/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</w:pPr>
                        <w:r w:rsidRPr="001A0574"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  <w:t>17.Уживає невідкладних заходів</w:t>
                        </w:r>
                        <w:r>
                          <w:rPr>
                            <w:rStyle w:val="FontStyle13"/>
                            <w:sz w:val="24"/>
                            <w:szCs w:val="24"/>
                            <w:lang w:eastAsia="uk-UA"/>
                          </w:rPr>
                          <w:t xml:space="preserve"> для попередження негативних наслідків та терміново інформує керівника апарату та голову суду про події та їх наслідки, що спричинили чи можуть спричинити загрозу збереженню державної таємниці.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E06123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Default="00E06123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lang w:eastAsia="uk-UA"/>
                          </w:rPr>
                        </w:pPr>
                      </w:p>
                      <w:p w:rsidR="00E06123" w:rsidRPr="00E419A5" w:rsidRDefault="00E06123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Безстроково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E06123" w:rsidRPr="00193E5F" w:rsidRDefault="00E06123" w:rsidP="006D2529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2529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6D2529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</w:t>
                        </w:r>
                        <w:r w:rsidRPr="00193E5F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E06123" w:rsidRDefault="00E06123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</w:p>
                      <w:p w:rsidR="00E06123" w:rsidRPr="00F76939" w:rsidRDefault="00E06123" w:rsidP="008208B4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F76939">
                          <w:rPr>
                            <w:color w:val="000000"/>
                          </w:rPr>
                          <w:t>Документи приймаються до 17 год.15 хв., 22 травня 2018 року.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6123" w:rsidRPr="00F76939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 w:rsidRPr="00F76939">
                          <w:rPr>
                            <w:color w:val="000000"/>
                          </w:rPr>
                          <w:t>25 травня 2018 року о 10:00 год.</w:t>
                        </w:r>
                      </w:p>
                      <w:p w:rsidR="00E06123" w:rsidRPr="00F76939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F76939">
                          <w:rPr>
                            <w:color w:val="000000"/>
                          </w:rPr>
                          <w:t>м. Черкаси, вул. Байди Вишневецького, 17.</w:t>
                        </w:r>
                      </w:p>
                    </w:tc>
                  </w:tr>
                  <w:tr w:rsidR="00E06123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6123" w:rsidRPr="00F74AD1" w:rsidRDefault="00E06123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E06123" w:rsidRPr="00F74AD1" w:rsidRDefault="00E06123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E06123" w:rsidRPr="00F74AD1" w:rsidRDefault="00E06123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E06123" w:rsidRPr="00F74AD1" w:rsidRDefault="00E06123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E06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E06123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E419A5">
                          <w:rPr>
                            <w:color w:val="000000"/>
                          </w:rPr>
                          <w:t xml:space="preserve">Вища освіта </w:t>
                        </w: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(освітньо-кваліфікаційний рівень     </w:t>
                        </w:r>
                      </w:p>
                      <w:p w:rsidR="00E06123" w:rsidRPr="00E419A5" w:rsidRDefault="00E06123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lang w:eastAsia="uk-UA"/>
                          </w:rPr>
                          <w:t xml:space="preserve">   бакалавр або молодший  бакалавр)</w:t>
                        </w:r>
                        <w:r w:rsidRPr="00E419A5">
                          <w:rPr>
                            <w:color w:val="000000"/>
                          </w:rPr>
                          <w:t xml:space="preserve"> відповідного  </w:t>
                        </w:r>
                      </w:p>
                      <w:p w:rsidR="00E06123" w:rsidRPr="00E419A5" w:rsidRDefault="00E06123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професійного спрямування</w:t>
                        </w:r>
                      </w:p>
                    </w:tc>
                  </w:tr>
                  <w:tr w:rsidR="00E06123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3363C5" w:rsidRDefault="00E06123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Без досвіду роботи </w:t>
                        </w:r>
                      </w:p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E06123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E06123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E06123" w:rsidRPr="00E419A5" w:rsidRDefault="00E06123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E06123" w:rsidRPr="00E419A5" w:rsidRDefault="00E06123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E06123" w:rsidRPr="00E419A5" w:rsidRDefault="00E06123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E06123" w:rsidRPr="00E419A5" w:rsidRDefault="00E06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9555D1">
                        <w:pPr>
                          <w:pStyle w:val="rvps2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Командна робота</w:t>
                        </w:r>
                      </w:p>
                      <w:p w:rsidR="00E06123" w:rsidRPr="00E419A5" w:rsidRDefault="00E06123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E57FBD">
                          <w:t>Вміння працювати в команді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EF1C7E" w:rsidRDefault="00E06123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E06123" w:rsidRPr="003363C5" w:rsidRDefault="00E06123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363C5">
                          <w:rPr>
                            <w:sz w:val="24"/>
                            <w:szCs w:val="24"/>
                          </w:rPr>
                          <w:t xml:space="preserve">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E06123" w:rsidRPr="00E419A5" w:rsidRDefault="00E06123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06123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E06123" w:rsidRPr="00E419A5" w:rsidRDefault="00E06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E06123" w:rsidRPr="00E419A5" w:rsidRDefault="00E06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E06123" w:rsidRPr="00E419A5" w:rsidRDefault="00E06123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E06123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E419A5" w:rsidRDefault="00E06123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06123" w:rsidRPr="00490F14" w:rsidRDefault="00E06123" w:rsidP="00490F14">
                        <w:pPr>
                          <w:tabs>
                            <w:tab w:val="left" w:pos="0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>Закон України «Про державну таємницю»;</w:t>
                        </w:r>
                      </w:p>
                      <w:p w:rsidR="00E06123" w:rsidRPr="00490F14" w:rsidRDefault="00E06123" w:rsidP="00490F14">
                        <w:pPr>
                          <w:tabs>
                            <w:tab w:val="left" w:pos="-26"/>
                            <w:tab w:val="left" w:pos="0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Кримінальний процесуальний кодекс України;</w:t>
                        </w:r>
                      </w:p>
                      <w:p w:rsidR="00E06123" w:rsidRPr="00490F14" w:rsidRDefault="00E06123" w:rsidP="00490F14">
                        <w:pPr>
                          <w:tabs>
                            <w:tab w:val="left" w:pos="-26"/>
                            <w:tab w:val="left" w:pos="0"/>
                          </w:tabs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Закон України «Про оперативно-розшукову діяльність»;</w:t>
                        </w:r>
                      </w:p>
                      <w:p w:rsidR="00E06123" w:rsidRPr="00490F14" w:rsidRDefault="00E06123" w:rsidP="00490F14">
                        <w:pPr>
                          <w:tabs>
                            <w:tab w:val="left" w:pos="-26"/>
                            <w:tab w:val="left" w:pos="0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Закон України «Про контррозвідувальну діяльність»;  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sz w:val="24"/>
                            <w:szCs w:val="24"/>
                          </w:rPr>
                          <w:t xml:space="preserve">    Закон України «Про судоустрій і статус суддів»;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Закон України «Про захист персональних даних»;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Закон України «Про інформацію»;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Закон України «Про доступ до публічної інформації»;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 xml:space="preserve">    Звіт відомостей про державну таємницю;</w:t>
                        </w:r>
                      </w:p>
                      <w:p w:rsidR="00E06123" w:rsidRPr="00490F14" w:rsidRDefault="00E06123" w:rsidP="00490F14">
                        <w:pPr>
                          <w:jc w:val="both"/>
                          <w:rPr>
                            <w:sz w:val="24"/>
                            <w:szCs w:val="24"/>
                            <w:highlight w:val="yellow"/>
                          </w:rPr>
                        </w:pPr>
                        <w:r w:rsidRPr="00490F14"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490F14">
                          <w:rPr>
                            <w:color w:val="000000"/>
                            <w:sz w:val="24"/>
                            <w:szCs w:val="24"/>
                          </w:rPr>
                          <w:t>Порядок організації та забезпечення режиму секретності в державних органах, органах місцевого самоврядування, на підприємствах, в установах і організаціях;</w:t>
                        </w:r>
                      </w:p>
                      <w:p w:rsidR="00E06123" w:rsidRPr="00490F14" w:rsidRDefault="00E06123" w:rsidP="00490F14">
                        <w:pPr>
                          <w:pStyle w:val="BodyText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Інструкція з діловодства у місцевих загальних судах,  апеляційних судах областей, 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            </w:r>
                      </w:p>
                      <w:p w:rsidR="00E06123" w:rsidRPr="00E419A5" w:rsidRDefault="00E06123" w:rsidP="003C1A05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490F14">
                          <w:rPr>
                            <w:sz w:val="24"/>
                            <w:szCs w:val="24"/>
                          </w:rPr>
                          <w:t xml:space="preserve">    нормативно-правові акти в сфері захисту інформації в інформаційно-телекомунікаційних системах.</w:t>
                        </w:r>
                      </w:p>
                    </w:tc>
                  </w:tr>
                </w:tbl>
                <w:p w:rsidR="00E06123" w:rsidRPr="00E419A5" w:rsidRDefault="00E06123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06123" w:rsidRPr="00E419A5">
              <w:tc>
                <w:tcPr>
                  <w:tcW w:w="3190" w:type="dxa"/>
                </w:tcPr>
                <w:p w:rsidR="00E06123" w:rsidRPr="00E419A5" w:rsidRDefault="00E06123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E06123" w:rsidRPr="00E419A5" w:rsidRDefault="00E06123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6123" w:rsidRPr="00E419A5" w:rsidRDefault="00E06123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E06123" w:rsidRPr="00E419A5" w:rsidRDefault="00E06123"/>
    <w:sectPr w:rsidR="00E06123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123" w:rsidRDefault="00E06123" w:rsidP="00F516C6">
      <w:r>
        <w:separator/>
      </w:r>
    </w:p>
  </w:endnote>
  <w:endnote w:type="continuationSeparator" w:id="1">
    <w:p w:rsidR="00E06123" w:rsidRDefault="00E06123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123" w:rsidRDefault="00E06123" w:rsidP="00F516C6">
      <w:r>
        <w:separator/>
      </w:r>
    </w:p>
  </w:footnote>
  <w:footnote w:type="continuationSeparator" w:id="1">
    <w:p w:rsidR="00E06123" w:rsidRDefault="00E06123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123" w:rsidRDefault="00E06123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06123" w:rsidRDefault="00E06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2A01"/>
    <w:rsid w:val="000567E5"/>
    <w:rsid w:val="000A39FD"/>
    <w:rsid w:val="000B1609"/>
    <w:rsid w:val="000B4ADC"/>
    <w:rsid w:val="000D2629"/>
    <w:rsid w:val="000E24E3"/>
    <w:rsid w:val="000F28A6"/>
    <w:rsid w:val="00105688"/>
    <w:rsid w:val="00127C0C"/>
    <w:rsid w:val="00130CD4"/>
    <w:rsid w:val="00193E5F"/>
    <w:rsid w:val="0019701E"/>
    <w:rsid w:val="001A0574"/>
    <w:rsid w:val="001D7148"/>
    <w:rsid w:val="001F5CB6"/>
    <w:rsid w:val="00202F81"/>
    <w:rsid w:val="00207772"/>
    <w:rsid w:val="002229AF"/>
    <w:rsid w:val="00246B54"/>
    <w:rsid w:val="002630DC"/>
    <w:rsid w:val="00264298"/>
    <w:rsid w:val="00296AA2"/>
    <w:rsid w:val="002A3B3C"/>
    <w:rsid w:val="002B24C8"/>
    <w:rsid w:val="002E7484"/>
    <w:rsid w:val="002F59A7"/>
    <w:rsid w:val="00310BD6"/>
    <w:rsid w:val="00325FB7"/>
    <w:rsid w:val="00333070"/>
    <w:rsid w:val="003363C5"/>
    <w:rsid w:val="0035681F"/>
    <w:rsid w:val="00370B1A"/>
    <w:rsid w:val="0037521C"/>
    <w:rsid w:val="003A2A65"/>
    <w:rsid w:val="003B0503"/>
    <w:rsid w:val="003C1A05"/>
    <w:rsid w:val="003D1852"/>
    <w:rsid w:val="003E22D8"/>
    <w:rsid w:val="003F2EC7"/>
    <w:rsid w:val="003F3726"/>
    <w:rsid w:val="00423531"/>
    <w:rsid w:val="00456C0F"/>
    <w:rsid w:val="00462353"/>
    <w:rsid w:val="00463B82"/>
    <w:rsid w:val="0047006D"/>
    <w:rsid w:val="00490F14"/>
    <w:rsid w:val="004B65E7"/>
    <w:rsid w:val="004D4DCF"/>
    <w:rsid w:val="004F1DC6"/>
    <w:rsid w:val="00500E80"/>
    <w:rsid w:val="005103B5"/>
    <w:rsid w:val="0051526E"/>
    <w:rsid w:val="0053030F"/>
    <w:rsid w:val="00541C86"/>
    <w:rsid w:val="0054443F"/>
    <w:rsid w:val="00561A0D"/>
    <w:rsid w:val="0057561D"/>
    <w:rsid w:val="005B156E"/>
    <w:rsid w:val="005B3632"/>
    <w:rsid w:val="005B705A"/>
    <w:rsid w:val="005C060D"/>
    <w:rsid w:val="005C15BB"/>
    <w:rsid w:val="006042BB"/>
    <w:rsid w:val="00614E45"/>
    <w:rsid w:val="00641F38"/>
    <w:rsid w:val="00650389"/>
    <w:rsid w:val="00657B3E"/>
    <w:rsid w:val="00661896"/>
    <w:rsid w:val="00672648"/>
    <w:rsid w:val="00673BFC"/>
    <w:rsid w:val="006811AE"/>
    <w:rsid w:val="00683D9B"/>
    <w:rsid w:val="00684055"/>
    <w:rsid w:val="006A37C3"/>
    <w:rsid w:val="006B1E1D"/>
    <w:rsid w:val="006B390B"/>
    <w:rsid w:val="006D2529"/>
    <w:rsid w:val="006D6924"/>
    <w:rsid w:val="006F3476"/>
    <w:rsid w:val="00750582"/>
    <w:rsid w:val="00752251"/>
    <w:rsid w:val="007A12BA"/>
    <w:rsid w:val="007D21CE"/>
    <w:rsid w:val="007F08BE"/>
    <w:rsid w:val="00815657"/>
    <w:rsid w:val="008208B4"/>
    <w:rsid w:val="0088268D"/>
    <w:rsid w:val="00883B63"/>
    <w:rsid w:val="008D00B0"/>
    <w:rsid w:val="008F3B0C"/>
    <w:rsid w:val="00910705"/>
    <w:rsid w:val="00913F3D"/>
    <w:rsid w:val="00915D7F"/>
    <w:rsid w:val="00917BBB"/>
    <w:rsid w:val="009335AD"/>
    <w:rsid w:val="009555D1"/>
    <w:rsid w:val="009763AB"/>
    <w:rsid w:val="009830D3"/>
    <w:rsid w:val="00986CFF"/>
    <w:rsid w:val="00992FE3"/>
    <w:rsid w:val="009C0A9D"/>
    <w:rsid w:val="009E4CA8"/>
    <w:rsid w:val="009F04CF"/>
    <w:rsid w:val="00A00963"/>
    <w:rsid w:val="00A02E48"/>
    <w:rsid w:val="00A126A4"/>
    <w:rsid w:val="00A2064C"/>
    <w:rsid w:val="00A25923"/>
    <w:rsid w:val="00A306D5"/>
    <w:rsid w:val="00A31F2D"/>
    <w:rsid w:val="00A6212F"/>
    <w:rsid w:val="00A67889"/>
    <w:rsid w:val="00A825FF"/>
    <w:rsid w:val="00A877E4"/>
    <w:rsid w:val="00AA0E31"/>
    <w:rsid w:val="00AA6765"/>
    <w:rsid w:val="00AA714D"/>
    <w:rsid w:val="00AB0DD0"/>
    <w:rsid w:val="00AB43DF"/>
    <w:rsid w:val="00AE2C2E"/>
    <w:rsid w:val="00B5039E"/>
    <w:rsid w:val="00B51E15"/>
    <w:rsid w:val="00B65C24"/>
    <w:rsid w:val="00B83333"/>
    <w:rsid w:val="00BB6B1F"/>
    <w:rsid w:val="00BC5273"/>
    <w:rsid w:val="00BC56A7"/>
    <w:rsid w:val="00C6303B"/>
    <w:rsid w:val="00C865C4"/>
    <w:rsid w:val="00C92DA3"/>
    <w:rsid w:val="00C92F4F"/>
    <w:rsid w:val="00CA11EB"/>
    <w:rsid w:val="00CC0D18"/>
    <w:rsid w:val="00CF5CC6"/>
    <w:rsid w:val="00D03608"/>
    <w:rsid w:val="00D03EEE"/>
    <w:rsid w:val="00D06052"/>
    <w:rsid w:val="00D0732C"/>
    <w:rsid w:val="00D10F14"/>
    <w:rsid w:val="00D341CA"/>
    <w:rsid w:val="00DF130B"/>
    <w:rsid w:val="00E06123"/>
    <w:rsid w:val="00E2505F"/>
    <w:rsid w:val="00E419A5"/>
    <w:rsid w:val="00E47F6A"/>
    <w:rsid w:val="00E57FBD"/>
    <w:rsid w:val="00E73BD4"/>
    <w:rsid w:val="00E904DE"/>
    <w:rsid w:val="00E911A3"/>
    <w:rsid w:val="00E95382"/>
    <w:rsid w:val="00E9626F"/>
    <w:rsid w:val="00EB6696"/>
    <w:rsid w:val="00EE2887"/>
    <w:rsid w:val="00EF1C7E"/>
    <w:rsid w:val="00F34F81"/>
    <w:rsid w:val="00F36ACC"/>
    <w:rsid w:val="00F400D5"/>
    <w:rsid w:val="00F516C6"/>
    <w:rsid w:val="00F74AD1"/>
    <w:rsid w:val="00F76939"/>
    <w:rsid w:val="00F8278B"/>
    <w:rsid w:val="00F87394"/>
    <w:rsid w:val="00FB3E5B"/>
    <w:rsid w:val="00FE016E"/>
    <w:rsid w:val="00FF236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65C4"/>
    <w:rPr>
      <w:rFonts w:ascii="Cambria" w:hAnsi="Cambria" w:cs="Cambria"/>
      <w:b/>
      <w:bCs/>
      <w:kern w:val="28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4</Pages>
  <Words>1203</Words>
  <Characters>6862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44</cp:revision>
  <dcterms:created xsi:type="dcterms:W3CDTF">2017-11-21T13:42:00Z</dcterms:created>
  <dcterms:modified xsi:type="dcterms:W3CDTF">2018-05-05T06:11:00Z</dcterms:modified>
</cp:coreProperties>
</file>